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6"/>
        <w:gridCol w:w="6829"/>
      </w:tblGrid>
      <w:tr w:rsidR="007B46AD" w:rsidRPr="007B46AD" w:rsidTr="007B46AD">
        <w:tc>
          <w:tcPr>
            <w:tcW w:w="0" w:type="auto"/>
            <w:gridSpan w:val="2"/>
            <w:tcMar>
              <w:top w:w="0" w:type="dxa"/>
              <w:left w:w="0" w:type="dxa"/>
              <w:bottom w:w="121" w:type="dxa"/>
              <w:right w:w="0" w:type="dxa"/>
            </w:tcMar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7B46AD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показателях бюджетной сметы</w:t>
            </w:r>
          </w:p>
        </w:tc>
      </w:tr>
      <w:tr w:rsidR="007B46AD" w:rsidRPr="007B46AD" w:rsidTr="007B46AD">
        <w:tc>
          <w:tcPr>
            <w:tcW w:w="0" w:type="auto"/>
            <w:gridSpan w:val="2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  <w:t>Финансовый год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2023</w:t>
            </w: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  <w:t>Дата документа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14.03.2023</w:t>
            </w: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  <w:t>Дата утверждения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13.01.2023</w:t>
            </w:r>
          </w:p>
        </w:tc>
      </w:tr>
      <w:tr w:rsidR="007B46AD" w:rsidRPr="007B46AD" w:rsidTr="007B46AD">
        <w:tc>
          <w:tcPr>
            <w:tcW w:w="1350" w:type="pct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МУНИЦИПАЛЬНОЕ КАЗЁННОЕ ОБЩЕОБРАЗОВАТЕЛЬНОЕ УЧРЕЖДЕНИЕ ПЛЕССКАЯ СРЕДНЯЯ ШКОЛА</w:t>
            </w: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3719003905</w:t>
            </w: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371901001</w:t>
            </w: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  <w:t>Глава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073</w:t>
            </w: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  <w:t>Валюта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Рубли</w:t>
            </w:r>
          </w:p>
        </w:tc>
      </w:tr>
      <w:tr w:rsidR="007B46AD" w:rsidRPr="007B46AD" w:rsidTr="007B46AD">
        <w:tc>
          <w:tcPr>
            <w:tcW w:w="0" w:type="auto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i/>
                <w:iCs/>
                <w:color w:val="4A4A4A"/>
                <w:sz w:val="15"/>
                <w:szCs w:val="15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Учреждением - МУНИЦИПАЛЬНОЕ КАЗЁННОЕ ОБЩЕОБРАЗОВАТЕЛЬНОЕ УЧРЕЖДЕНИЕ ПЛЕССКАЯ СРЕДНЯЯ ШКОЛА</w:t>
            </w: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br/>
              <w:t>ИНН 3719003905</w:t>
            </w: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br/>
              <w:t>КПП 371901001</w:t>
            </w:r>
          </w:p>
        </w:tc>
      </w:tr>
    </w:tbl>
    <w:p w:rsidR="007B46AD" w:rsidRPr="007B46AD" w:rsidRDefault="007B46AD" w:rsidP="007B46AD">
      <w:pPr>
        <w:spacing w:after="240" w:line="240" w:lineRule="auto"/>
        <w:rPr>
          <w:rFonts w:ascii="Arial" w:eastAsia="Times New Roman" w:hAnsi="Arial" w:cs="Arial"/>
          <w:color w:val="4A4A4A"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33"/>
        <w:gridCol w:w="2409"/>
        <w:gridCol w:w="571"/>
        <w:gridCol w:w="913"/>
        <w:gridCol w:w="1323"/>
        <w:gridCol w:w="1175"/>
        <w:gridCol w:w="6"/>
        <w:gridCol w:w="1719"/>
        <w:gridCol w:w="6"/>
      </w:tblGrid>
      <w:tr w:rsidR="007B46AD" w:rsidRPr="007B46AD" w:rsidTr="007B46AD">
        <w:tc>
          <w:tcPr>
            <w:tcW w:w="700" w:type="pct"/>
            <w:vMerge w:val="restar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Наименование бюджета</w:t>
            </w:r>
          </w:p>
        </w:tc>
        <w:tc>
          <w:tcPr>
            <w:tcW w:w="1000" w:type="pct"/>
            <w:vMerge w:val="restar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Сумма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</w:tr>
      <w:tr w:rsidR="007B46AD" w:rsidRPr="007B46AD" w:rsidTr="007B46AD">
        <w:tc>
          <w:tcPr>
            <w:tcW w:w="0" w:type="auto"/>
            <w:vMerge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подраздел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целевая статья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вид расходов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фонд оплаты труда учреждения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0310202590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2 019 314,21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фонд оплаты труда учреждений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0310201111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33 180,00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фонд оплаты труда учреждений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0310253031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660 000,00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фонд оплаты труда учреждений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0310280150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4 782 782,26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0310202590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609 832,89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0310201111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10 020,00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0310253031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199 320,00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прочая закупка товаров, работ, услуг для обеспечения государственны</w:t>
            </w:r>
            <w:proofErr w:type="gramStart"/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х(</w:t>
            </w:r>
            <w:proofErr w:type="gramEnd"/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0310201111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416 400,00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lastRenderedPageBreak/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0310202590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785 878,00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031E452100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0310289700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130 870,08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0310507590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118 100,00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03102L3041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1 222 388,15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031E250970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2 503 172,02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0370141100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88 300,00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0310280150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189 108,00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закупка энергетических ресурсов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0310202090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2 144 157,00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уплата налога на имущество и земельного налога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0310202590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159 535,00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0310280150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1 444 400,24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Прочая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0310202590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000" w:type="pct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6AD" w:rsidRPr="007B46AD" w:rsidTr="007B46AD">
        <w:tc>
          <w:tcPr>
            <w:tcW w:w="0" w:type="auto"/>
            <w:gridSpan w:val="2"/>
            <w:tcMar>
              <w:top w:w="0" w:type="dxa"/>
              <w:left w:w="0" w:type="dxa"/>
              <w:bottom w:w="121" w:type="dxa"/>
              <w:right w:w="0" w:type="dxa"/>
            </w:tcMar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Бюджет Приволжского муниципального района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121" w:type="dxa"/>
              <w:right w:w="0" w:type="dxa"/>
            </w:tcMar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7B46AD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17 586 757,85</w:t>
            </w:r>
          </w:p>
        </w:tc>
        <w:tc>
          <w:tcPr>
            <w:tcW w:w="0" w:type="auto"/>
            <w:vAlign w:val="center"/>
            <w:hideMark/>
          </w:tcPr>
          <w:p w:rsidR="007B46AD" w:rsidRPr="007B46AD" w:rsidRDefault="007B46AD" w:rsidP="007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04DB" w:rsidRDefault="004304DB"/>
    <w:sectPr w:rsidR="0043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B46AD"/>
    <w:rsid w:val="004304DB"/>
    <w:rsid w:val="007B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2023-04-14T13:42:00Z</dcterms:created>
  <dcterms:modified xsi:type="dcterms:W3CDTF">2023-04-14T13:44:00Z</dcterms:modified>
</cp:coreProperties>
</file>